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B51D9B" w:rsidRDefault="00A57419">
      <w:pPr>
        <w:rPr>
          <w:rFonts w:ascii="Verdana" w:hAnsi="Verdana"/>
          <w:sz w:val="24"/>
          <w:szCs w:val="24"/>
        </w:rPr>
      </w:pPr>
      <w:r w:rsidRPr="00B51D9B">
        <w:rPr>
          <w:rFonts w:ascii="Verdana" w:hAnsi="Verdana"/>
          <w:sz w:val="24"/>
          <w:szCs w:val="24"/>
        </w:rPr>
        <w:t>The Blood Speaks Sun Am 12/3/23</w:t>
      </w:r>
    </w:p>
    <w:p w:rsidR="00A57419" w:rsidRPr="00B51D9B" w:rsidRDefault="00A57419" w:rsidP="00A5741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57419">
        <w:rPr>
          <w:rFonts w:ascii="Verdana" w:eastAsia="Times New Roman" w:hAnsi="Verdana" w:cs="Segoe UI"/>
          <w:color w:val="000000"/>
          <w:kern w:val="36"/>
          <w:sz w:val="24"/>
          <w:szCs w:val="24"/>
        </w:rPr>
        <w:t>Hebrews 12:24</w:t>
      </w:r>
      <w:r w:rsidRPr="00B51D9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57419" w:rsidRPr="00B51D9B" w:rsidRDefault="00A57419" w:rsidP="00A5741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51D9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B51D9B">
        <w:rPr>
          <w:rFonts w:ascii="Verdana" w:eastAsia="Times New Roman" w:hAnsi="Verdana" w:cs="Segoe UI"/>
          <w:color w:val="000000"/>
          <w:sz w:val="24"/>
          <w:szCs w:val="24"/>
        </w:rPr>
        <w:t xml:space="preserve">to Jesus the Mediator of the new </w:t>
      </w:r>
      <w:proofErr w:type="gramStart"/>
      <w:r w:rsidRPr="00B51D9B">
        <w:rPr>
          <w:rFonts w:ascii="Verdana" w:eastAsia="Times New Roman" w:hAnsi="Verdana" w:cs="Segoe UI"/>
          <w:color w:val="000000"/>
          <w:sz w:val="24"/>
          <w:szCs w:val="24"/>
        </w:rPr>
        <w:t>covenant,</w:t>
      </w:r>
      <w:proofErr w:type="gramEnd"/>
      <w:r w:rsidRPr="00B51D9B">
        <w:rPr>
          <w:rFonts w:ascii="Verdana" w:eastAsia="Times New Roman" w:hAnsi="Verdana" w:cs="Segoe UI"/>
          <w:color w:val="000000"/>
          <w:sz w:val="24"/>
          <w:szCs w:val="24"/>
        </w:rPr>
        <w:t xml:space="preserve"> and to the blood of sprinkling that speaks better things than </w:t>
      </w:r>
      <w:r w:rsidRPr="00B51D9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 of</w:t>
      </w:r>
      <w:r w:rsidRPr="00B51D9B">
        <w:rPr>
          <w:rFonts w:ascii="Verdana" w:eastAsia="Times New Roman" w:hAnsi="Verdana" w:cs="Segoe UI"/>
          <w:color w:val="000000"/>
          <w:sz w:val="24"/>
          <w:szCs w:val="24"/>
        </w:rPr>
        <w:t> Abel.</w:t>
      </w:r>
    </w:p>
    <w:p w:rsidR="00A57419" w:rsidRPr="00B51D9B" w:rsidRDefault="00A57419" w:rsidP="00A57419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B51D9B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In the Garden of Gethsemane blood was shed for our will. Jesus’ will was out of line with the will of the Father- “not my will but Thy will be done.” Jesus brought His will under subjection and He shed blood doing it. Our wills have been done.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51D9B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14:32-42 NKJV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 they came to a place which was named Gethsemane; and He said to His disciples,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“Sit here while I pray.”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He took Peter, James, and John with Him, and He began to be troubled and deeply distressed. 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 He said to them,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“My soul is exceedingly sorrowful, </w:t>
      </w:r>
      <w:r w:rsidRPr="00B51D9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even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to death. Stay here and watch.”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He went a little farther, and fell on the ground, and prayed that if it were possible, the hour might pass from Him. 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He said,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“Abba, Father,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all things </w:t>
      </w:r>
      <w:r w:rsidRPr="00B51D9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possible for </w:t>
      </w:r>
      <w:proofErr w:type="gramStart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. Take this cup away from </w:t>
      </w:r>
      <w:proofErr w:type="gramStart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;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nevertheless, not what I will, but what You </w:t>
      </w:r>
      <w:r w:rsidRPr="00B51D9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will.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”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 He came and found them sleeping, and said to Peter,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“Simon, are you sleeping? Could you not watch one hour?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Watch and pray, lest you enter into temptation.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spirit indeed </w:t>
      </w:r>
      <w:r w:rsidRPr="00B51D9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willing, but the flesh </w:t>
      </w:r>
      <w:r w:rsidRPr="00B51D9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weak.”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Again He went away and prayed, and spoke the same words. 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when He returned, He found them asleep again, for their eyes were heavy; and they did not know what to answer Him.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41 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Then He </w:t>
      </w:r>
      <w:proofErr w:type="gramStart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came</w:t>
      </w:r>
      <w:proofErr w:type="gramEnd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the third time and said to them,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“Are you still sleeping and resting? It is enough!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hour has come; behold, the Son of Man is being betrayed into the hands of sinners.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proofErr w:type="gramStart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Rise,</w:t>
      </w:r>
      <w:proofErr w:type="gramEnd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let us be going. See, My betrayer is at hand.”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51D9B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22:39-46 NKJV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Coming out, He went to the Mount of Olives, as He was accustomed, and His disciples also followed Him. 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When He came to the place, He said to them,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“Pray that you may not enter into temptation.”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He was withdrawn from them about a stone’s throw, and He knelt down and prayed, 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saying,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“Father, if it is </w:t>
      </w:r>
      <w:proofErr w:type="gramStart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will, take this cup away from Me; nevertheless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My will, but Yours, be done.”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43 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 an angel appeared to Him from heaven, strengthening Him. 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44 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being in agony, He prayed more earnestly. Then His sweat became like great drops of blood falling down to the ground.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45 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When He rose up from prayer, and had come to His disciples, He found them sleeping from sorrow. 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46 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 He said to them,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“Why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do you sleep? </w:t>
      </w:r>
      <w:proofErr w:type="gramStart"/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Rise and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pray, lest you enter into temptation.”</w:t>
      </w:r>
      <w:proofErr w:type="gramEnd"/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B51D9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B51D9B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The crown of thorns: the thorns are the sign of the curse that is in the earth.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51D9B">
        <w:rPr>
          <w:rFonts w:ascii="Verdana" w:hAnsi="Verdana" w:cs="Segoe UI"/>
          <w:b w:val="0"/>
          <w:bCs w:val="0"/>
          <w:color w:val="000000"/>
          <w:sz w:val="24"/>
          <w:szCs w:val="24"/>
        </w:rPr>
        <w:t>Genesis 3:17-19 NKJV</w:t>
      </w:r>
    </w:p>
    <w:p w:rsid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 to Adam He said, “Because you have heeded the voice of your wife, and have eaten from the tree of which I commanded you, saying, ‘You shall not eat of it’: “Cursed </w:t>
      </w:r>
      <w:r w:rsidRPr="00B51D9B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the ground for your sake;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In</w:t>
      </w:r>
      <w:proofErr w:type="gramEnd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toil you shall eat </w:t>
      </w:r>
      <w:r w:rsidRPr="00B51D9B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of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it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All the days of your life.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Both thorns and thistles it shall bring forth for you,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you shall eat the herb of the field.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br/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In the sweat of your face you shall eat bread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Till</w:t>
      </w:r>
      <w:proofErr w:type="gramEnd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you return to the ground,</w:t>
      </w:r>
      <w:r w:rsidR="00B51D9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For out of it you were taken; For dust you </w:t>
      </w:r>
      <w:r w:rsidRPr="00B51D9B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are,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 to dust you shall return.”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 xml:space="preserve">        The Blood speaks to us that we are redeemed from the curse.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51D9B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3:13 NKJV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Christ has redeemed us from the curse of the law, having become a curse for us (for it is written, </w:t>
      </w:r>
      <w:r w:rsidRPr="00B51D9B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“Cursed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51D9B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everyone who hangs on a tree”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),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       </w:t>
      </w:r>
      <w:r w:rsidRPr="00B51D9B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The Blood and the Stripes say that I am well and healed. It speaks healing.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51D9B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53:5 NKJV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 He </w:t>
      </w:r>
      <w:r w:rsidRPr="00B51D9B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was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wounded for our transgressions,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51D9B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He was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bruised for our iniquities;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</w:t>
      </w:r>
      <w:proofErr w:type="gramEnd"/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chastisement for our peace </w:t>
      </w:r>
      <w:r w:rsidRPr="00B51D9B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was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upon Him,</w:t>
      </w:r>
      <w:r w:rsidRPr="00B51D9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by His stripes we are healed.</w:t>
      </w: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51D9B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2:24 NKJV</w:t>
      </w:r>
    </w:p>
    <w:p w:rsidR="00B51D9B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who Himself bore our sins in His own body on the tree, that we, having died to sins, might live for righteousness—by whose stripes you were healed.</w:t>
      </w:r>
    </w:p>
    <w:p w:rsidR="00B51D9B" w:rsidRPr="00B51D9B" w:rsidRDefault="00B51D9B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 xml:space="preserve">        </w:t>
      </w:r>
      <w:proofErr w:type="gramStart"/>
      <w:r w:rsidRPr="00B51D9B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The nails-the sword.</w:t>
      </w:r>
      <w:proofErr w:type="gramEnd"/>
      <w:r w:rsidRPr="00B51D9B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 xml:space="preserve"> The Blood says we are completely redeemed. We are the righteousness of God. Every drop of Jesus’ Blood carries the redemption of God.</w:t>
      </w:r>
    </w:p>
    <w:p w:rsidR="00B51D9B" w:rsidRPr="00B51D9B" w:rsidRDefault="00B51D9B" w:rsidP="00B51D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51D9B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3:23-26 NKJV</w:t>
      </w:r>
    </w:p>
    <w:p w:rsidR="00B51D9B" w:rsidRPr="00B51D9B" w:rsidRDefault="00B51D9B" w:rsidP="00B51D9B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for all have sinned and fall short of the glory of God, </w:t>
      </w:r>
    </w:p>
    <w:p w:rsidR="00B51D9B" w:rsidRPr="00B51D9B" w:rsidRDefault="00B51D9B" w:rsidP="00B51D9B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being justified freely by His grace through the redemption that is in Christ Jesus, </w:t>
      </w:r>
    </w:p>
    <w:p w:rsidR="00B51D9B" w:rsidRPr="00B51D9B" w:rsidRDefault="00B51D9B" w:rsidP="00B51D9B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whom God set forth </w:t>
      </w:r>
      <w:r w:rsidRPr="00B51D9B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as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a propitiation by His blood, through faith, to demonstrate His righteousness, because in His forbearance God had passed over the sins that were previously committed, </w:t>
      </w:r>
    </w:p>
    <w:p w:rsidR="00B51D9B" w:rsidRPr="00B51D9B" w:rsidRDefault="00B51D9B" w:rsidP="00B51D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51D9B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B51D9B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to demonstrate at the present time His righteousness, that He might be just and the justifier of the one who has faith in Jesus.</w:t>
      </w:r>
    </w:p>
    <w:p w:rsidR="00B51D9B" w:rsidRPr="00B51D9B" w:rsidRDefault="00B51D9B" w:rsidP="00D54008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:rsidR="00D54008" w:rsidRPr="00B51D9B" w:rsidRDefault="00D54008" w:rsidP="00D54008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:rsidR="00A57419" w:rsidRPr="00B51D9B" w:rsidRDefault="00A57419" w:rsidP="00A5741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57419" w:rsidRPr="00A57419" w:rsidRDefault="00A57419" w:rsidP="00A57419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A57419" w:rsidRPr="00B51D9B" w:rsidRDefault="00A57419">
      <w:pPr>
        <w:rPr>
          <w:rFonts w:ascii="Verdana" w:hAnsi="Verdana"/>
          <w:sz w:val="24"/>
          <w:szCs w:val="24"/>
        </w:rPr>
      </w:pPr>
    </w:p>
    <w:sectPr w:rsidR="00A57419" w:rsidRPr="00B51D9B" w:rsidSect="00A5741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A57419"/>
    <w:rsid w:val="00252FAA"/>
    <w:rsid w:val="004848B4"/>
    <w:rsid w:val="00A57419"/>
    <w:rsid w:val="00B51D9B"/>
    <w:rsid w:val="00BA1C0A"/>
    <w:rsid w:val="00D5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AA"/>
  </w:style>
  <w:style w:type="paragraph" w:styleId="Heading1">
    <w:name w:val="heading 1"/>
    <w:basedOn w:val="Normal"/>
    <w:link w:val="Heading1Char"/>
    <w:uiPriority w:val="9"/>
    <w:qFormat/>
    <w:rsid w:val="00A5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7419"/>
  </w:style>
  <w:style w:type="character" w:customStyle="1" w:styleId="Heading3Char">
    <w:name w:val="Heading 3 Char"/>
    <w:basedOn w:val="DefaultParagraphFont"/>
    <w:link w:val="Heading3"/>
    <w:uiPriority w:val="9"/>
    <w:semiHidden/>
    <w:rsid w:val="00A57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A57419"/>
  </w:style>
  <w:style w:type="character" w:styleId="Hyperlink">
    <w:name w:val="Hyperlink"/>
    <w:basedOn w:val="DefaultParagraphFont"/>
    <w:uiPriority w:val="99"/>
    <w:semiHidden/>
    <w:unhideWhenUsed/>
    <w:rsid w:val="00D54008"/>
    <w:rPr>
      <w:color w:val="0000FF"/>
      <w:u w:val="single"/>
    </w:rPr>
  </w:style>
  <w:style w:type="paragraph" w:customStyle="1" w:styleId="top-1">
    <w:name w:val="top-1"/>
    <w:basedOn w:val="Normal"/>
    <w:rsid w:val="00D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D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D54008"/>
  </w:style>
  <w:style w:type="paragraph" w:customStyle="1" w:styleId="first-line-none">
    <w:name w:val="first-line-none"/>
    <w:basedOn w:val="Normal"/>
    <w:rsid w:val="00D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75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082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862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40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708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7436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315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29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651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8227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6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28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089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6901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57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624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350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4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885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294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23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757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9930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3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2193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299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Hebrews 12:24 NKJV</vt:lpstr>
      <vt:lpstr>24 to Jesus the Mediator of the new covenant, and to the blood of sprinkling tha</vt:lpstr>
      <vt:lpstr>In the Garden of Gethsemane blood was shed for our will. Jesus’ will was</vt:lpstr>
      <vt:lpstr>Mark 14:32-42 NKJV</vt:lpstr>
      <vt:lpstr>32 Then they came to a place which was named Gethsemane; and He said to His disc</vt:lpstr>
      <vt:lpstr>33 And He took Peter, James, and John with Him, and He began to be troubled and </vt:lpstr>
      <vt:lpstr>34 Then He said to them, “My soul is exceedingly sorrowful, even to death. Stay </vt:lpstr>
      <vt:lpstr>35 He went a little farther, and fell on the ground, and prayed that if it were </vt:lpstr>
      <vt:lpstr>36 And He said, “Abba, Father, all things are possible for You. Take this cup aw</vt:lpstr>
      <vt:lpstr>37 Then He came and found them sleeping, and said to Peter, “Simon, are you slee</vt:lpstr>
      <vt:lpstr>38 Watch and pray, lest you enter into temptation. The spirit indeed is willing,</vt:lpstr>
      <vt:lpstr>39 Again He went away and prayed, and spoke the same words. </vt:lpstr>
      <vt:lpstr>40 And when He returned, He found them asleep again, for their eyes were heavy; </vt:lpstr>
      <vt:lpstr>41 Then He came the third time and said to them, “Are you still sleeping and res</vt:lpstr>
      <vt:lpstr>42 Rise, let us be going. See, My betrayer is at hand.”</vt:lpstr>
      <vt:lpstr>Luke 22:39-46 NKJV</vt:lpstr>
      <vt:lpstr>39 Coming out, He went to the Mount of Olives, as He was accustomed, and His dis</vt:lpstr>
      <vt:lpstr>40 When He came to the place, He said to them, “Pray that you may not enter into</vt:lpstr>
      <vt:lpstr>41 And He was withdrawn from them about a stone’s throw, and He knelt down and p</vt:lpstr>
      <vt:lpstr>42 saying, “Father, if it is Your will, take this cup away from Me; nevertheless</vt:lpstr>
      <vt:lpstr>43 Then an angel appeared to Him from heaven, strengthening Him. </vt:lpstr>
      <vt:lpstr>44 And being in agony, He prayed more earnestly. Then His sweat became like grea</vt:lpstr>
      <vt:lpstr>45 When He rose up from prayer, and had come to His disciples, He found them sle</vt:lpstr>
      <vt:lpstr>46 Then He said to them, “Why do you sleep? Rise and pray, lest you enter into t</vt:lpstr>
      <vt:lpstr>The crown of thorns: the thorns are the sign of the curse that is in the</vt:lpstr>
      <vt:lpstr>Genesis 3:17-19 NKJV</vt:lpstr>
      <vt:lpstr>17 Then to Adam He said, “Because you have heeded the voice of your wife, and ha</vt:lpstr>
      <vt:lpstr>The Blood speaks to us that we are redeemed from the curse.</vt:lpstr>
      <vt:lpstr>Galatians 3:13 NKJV</vt:lpstr>
      <vt:lpstr>13 Christ has redeemed us from the curse of the law, having become a curse for u</vt:lpstr>
      <vt:lpstr>The Blood and the Stripes say that I am well and healed. It speaks heali</vt:lpstr>
      <vt:lpstr>Isaiah 53:5 NKJV</vt:lpstr>
      <vt:lpstr>5 But He was wounded for our transgressions, He was bruised for our iniquities; </vt:lpstr>
      <vt:lpstr>1 Peter 2:24 NKJV</vt:lpstr>
      <vt:lpstr>24 who Himself bore our sins in His own body on the tree, that we, having died t</vt:lpstr>
      <vt:lpstr/>
      <vt:lpstr/>
      <vt:lpstr/>
      <vt:lpstr/>
      <vt:lpstr/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2023-12-02T15:42:00Z</dcterms:created>
  <dcterms:modified xsi:type="dcterms:W3CDTF">2023-12-02T16:08:00Z</dcterms:modified>
</cp:coreProperties>
</file>