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67" w:rsidRPr="008043D3" w:rsidRDefault="00AD7B64">
      <w:pPr>
        <w:rPr>
          <w:rFonts w:ascii="Verdana" w:hAnsi="Verdana"/>
          <w:sz w:val="24"/>
          <w:szCs w:val="24"/>
        </w:rPr>
      </w:pPr>
      <w:r w:rsidRPr="008043D3">
        <w:rPr>
          <w:rFonts w:ascii="Verdana" w:hAnsi="Verdana"/>
          <w:sz w:val="24"/>
          <w:szCs w:val="24"/>
        </w:rPr>
        <w:t>The Prevailing Word Sun Am 6/5/22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AD7B64">
        <w:rPr>
          <w:rFonts w:ascii="Verdana" w:eastAsia="Times New Roman" w:hAnsi="Verdana" w:cs="Segoe UI"/>
          <w:color w:val="000000"/>
          <w:kern w:val="36"/>
          <w:sz w:val="24"/>
          <w:szCs w:val="24"/>
        </w:rPr>
        <w:t>Acts 19:17-20</w:t>
      </w:r>
      <w:r w:rsidRPr="008043D3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043D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This became known both to all Jews and Greeks dwelling in Ephesus; and fear fell on them all, and the name of the Lord Jesus was magnified. 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043D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And many who had believed came confessing and telling their deeds. 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043D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Also, many of those who had practiced magic brought their books together and burned </w:t>
      </w:r>
      <w:r w:rsidRPr="008043D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them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 in the sight of all. And they counted up the value of them, and </w:t>
      </w:r>
      <w:r w:rsidRPr="008043D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it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 totaled fifty thousand </w:t>
      </w:r>
      <w:r w:rsidRPr="008043D3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pieces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 of silver. 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8043D3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8043D3">
        <w:rPr>
          <w:rFonts w:ascii="Verdana" w:eastAsia="Times New Roman" w:hAnsi="Verdana" w:cs="Segoe UI"/>
          <w:color w:val="000000"/>
          <w:sz w:val="24"/>
          <w:szCs w:val="24"/>
        </w:rPr>
        <w:t>So the word of the Lord grew mightily and prevailed.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8043D3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The Word takes the place of the unseen Christ, not the Holy Spirit. 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  <w:r w:rsidRPr="008043D3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         Jesus said the Holy Spirit would come to reprove the world of sin, righteousness and judgment. To guide us into all truth and to show us things </w:t>
      </w:r>
      <w:proofErr w:type="spellStart"/>
      <w:r w:rsidRPr="008043D3">
        <w:rPr>
          <w:rFonts w:ascii="Verdana" w:eastAsia="Times New Roman" w:hAnsi="Verdana" w:cs="Segoe UI"/>
          <w:i/>
          <w:color w:val="000000"/>
          <w:sz w:val="24"/>
          <w:szCs w:val="24"/>
        </w:rPr>
        <w:t>sto</w:t>
      </w:r>
      <w:proofErr w:type="spellEnd"/>
      <w:r w:rsidRPr="008043D3">
        <w:rPr>
          <w:rFonts w:ascii="Verdana" w:eastAsia="Times New Roman" w:hAnsi="Verdana" w:cs="Segoe UI"/>
          <w:i/>
          <w:color w:val="000000"/>
          <w:sz w:val="24"/>
          <w:szCs w:val="24"/>
        </w:rPr>
        <w:t xml:space="preserve"> come.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16:7 NKJV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Nevertheless I tell you the truth. It is to your advantage that I go away; for if I do not go away, the Helper will not come to you; but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if I depart, I will send Him to you.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16:13 NKJV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However, when He,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the Spirit of truth, has come,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will guide you into all truth; for He will not speak on His own 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authority,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but whatever He hears He will speak; and He will tell you things to come.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043D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 xml:space="preserve">Faith makes the Word prevail, faith comes when the Word prevails over our thinking process. The Word prevailed on Jesus’ lips over the forces of nature, over disease, and over </w:t>
      </w:r>
      <w:proofErr w:type="spellStart"/>
      <w:proofErr w:type="gramStart"/>
      <w:r w:rsidRPr="008043D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satan</w:t>
      </w:r>
      <w:proofErr w:type="spellEnd"/>
      <w:proofErr w:type="gramEnd"/>
      <w:r w:rsidRPr="008043D3"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  <w:t>. Jesus never expressed a need for more faith or ability.</w:t>
      </w:r>
    </w:p>
    <w:p w:rsidR="001D3F50" w:rsidRDefault="001D3F50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D3F50" w:rsidRDefault="001D3F50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13:34 AMP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Style w:val="woj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34 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am giving you a new commandment, that you love one another. Just as I have loved you, so you too are to love one another.</w:t>
      </w: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i/>
          <w:color w:val="000000"/>
          <w:sz w:val="24"/>
          <w:szCs w:val="24"/>
        </w:rPr>
        <w:t xml:space="preserve">        Jesus was fearless in the presence of disease and demons.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Deuteronomy 18:18 NKJV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 will raise up for them a Prophet like you from among their brethren, and will put </w:t>
      </w:r>
      <w:proofErr w:type="gramStart"/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My</w:t>
      </w:r>
      <w:proofErr w:type="gramEnd"/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words in His mouth, and He shall speak to them all that I command Him.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12:49-50 NKJV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49 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For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I have not spoken on My own 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authority;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but the Father who sent Me gave Me a command,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what I should say and what I should speak.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50 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And I know that His command is everlasting life. Therefore, whatever I speak, just as the Father has told </w:t>
      </w:r>
      <w:proofErr w:type="gramStart"/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so I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speak.”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Luke 4:16-19 NKJV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He came to Nazareth, where He had been brought up. And as His custom was, He went into the synagogue on the Sabbath day, and stood up to read. 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He was handed the book of the prophet Isaiah. And when He had opened the book, He found the place where it was written: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“The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Spirit of the </w:t>
      </w:r>
      <w:r w:rsidRPr="008043D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upon Me,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Because He has anointed Me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preach the gospel to 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poor;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He has sent Me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[</w:t>
      </w:r>
      <w:hyperlink r:id="rId4" w:anchor="fen-NKJV-25082a" w:tooltip="See footnote a" w:history="1">
        <w:r w:rsidRPr="008043D3">
          <w:rPr>
            <w:rStyle w:val="Hyperlink"/>
            <w:rFonts w:ascii="Verdana" w:hAnsi="Verdana" w:cs="Segoe UI"/>
            <w:b w:val="0"/>
            <w:color w:val="4A4A4A"/>
            <w:sz w:val="24"/>
            <w:szCs w:val="24"/>
            <w:vertAlign w:val="superscript"/>
          </w:rPr>
          <w:t>a</w:t>
        </w:r>
      </w:hyperlink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  <w:vertAlign w:val="superscript"/>
        </w:rPr>
        <w:t>]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heal the brokenhearted,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proclaim liberty to 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captives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And recovery of sight to 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the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 blind,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woj"/>
          <w:rFonts w:ascii="Verdana" w:hAnsi="Verdana" w:cs="Segoe UI"/>
          <w:b w:val="0"/>
          <w:i/>
          <w:iCs/>
          <w:color w:val="000000"/>
          <w:sz w:val="24"/>
          <w:szCs w:val="24"/>
        </w:rPr>
        <w:t>To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set at liberty those who are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oppressed;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19 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To proclaim the acceptable year of the </w:t>
      </w:r>
      <w:r w:rsidRPr="008043D3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.”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2:6-7 NKJV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who, being in the form of God, did not consider it robbery to be equal with God,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lastRenderedPageBreak/>
        <w:t> </w:t>
      </w: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but made </w:t>
      </w:r>
      <w:proofErr w:type="gramStart"/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Himself</w:t>
      </w:r>
      <w:proofErr w:type="gramEnd"/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of no reputation, taking the form of a bondservant, </w:t>
      </w:r>
      <w:r w:rsidRPr="008043D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and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coming in the likeness of men.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043D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He humbled Himself.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 xml:space="preserve">         The living Word has been put on paper in the language of men so that we may use it in the same way Jesus used it.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55:11 NKJV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shall My word be that goes forth from My mouth;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It shall not return to Me void,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it shall accomplish what I please,</w:t>
      </w:r>
      <w:r w:rsidRPr="008043D3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it shall prosper </w:t>
      </w:r>
      <w:r w:rsidRPr="008043D3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in the thing</w:t>
      </w: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which I sent it.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8043D3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Church is rising to take her place as absolute victor under her Lord. Three powerful tools for her to use are: The Name of Jesus, the indwelling Spirit of God and the prevailing Word. She is fulfilling the words of Jesus in John 14:12.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Fonts w:ascii="Verdana" w:hAnsi="Verdana" w:cs="Segoe UI"/>
          <w:b w:val="0"/>
          <w:bCs w:val="0"/>
          <w:color w:val="000000"/>
          <w:sz w:val="24"/>
          <w:szCs w:val="24"/>
        </w:rPr>
        <w:t>John 14:12 NKJV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8043D3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8043D3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 xml:space="preserve">“Most assuredly, I say to you, he who believes in </w:t>
      </w:r>
      <w:proofErr w:type="gramStart"/>
      <w:r w:rsidRPr="008043D3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Me</w:t>
      </w:r>
      <w:proofErr w:type="gramEnd"/>
      <w:r w:rsidRPr="008043D3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, the works that I do he will do also; and greater </w:t>
      </w:r>
      <w:r w:rsidRPr="008043D3">
        <w:rPr>
          <w:rStyle w:val="woj"/>
          <w:rFonts w:ascii="Verdana" w:eastAsiaTheme="majorEastAsia" w:hAnsi="Verdana" w:cs="Segoe UI"/>
          <w:b w:val="0"/>
          <w:i/>
          <w:iCs/>
          <w:color w:val="000000"/>
          <w:sz w:val="24"/>
          <w:szCs w:val="24"/>
        </w:rPr>
        <w:t>works</w:t>
      </w:r>
      <w:r w:rsidRPr="008043D3">
        <w:rPr>
          <w:rStyle w:val="woj"/>
          <w:rFonts w:ascii="Verdana" w:eastAsiaTheme="majorEastAsia" w:hAnsi="Verdana" w:cs="Segoe UI"/>
          <w:b w:val="0"/>
          <w:color w:val="000000"/>
          <w:sz w:val="24"/>
          <w:szCs w:val="24"/>
        </w:rPr>
        <w:t> than these he will do, because I go to My Father.</w:t>
      </w: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8043D3" w:rsidRPr="008043D3" w:rsidRDefault="008043D3" w:rsidP="008043D3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AD7B64" w:rsidRPr="008043D3" w:rsidRDefault="00AD7B64" w:rsidP="00AD7B64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  <w:r w:rsidRPr="008043D3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      </w:t>
      </w: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AD7B64" w:rsidRPr="008043D3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4"/>
          <w:szCs w:val="24"/>
        </w:rPr>
      </w:pPr>
    </w:p>
    <w:p w:rsidR="00AD7B64" w:rsidRPr="00AD7B64" w:rsidRDefault="00AD7B64" w:rsidP="00AD7B64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AD7B64" w:rsidRPr="008043D3" w:rsidRDefault="00AD7B64">
      <w:pPr>
        <w:rPr>
          <w:rFonts w:ascii="Verdana" w:hAnsi="Verdana"/>
          <w:sz w:val="24"/>
          <w:szCs w:val="24"/>
        </w:rPr>
      </w:pPr>
    </w:p>
    <w:sectPr w:rsidR="00AD7B64" w:rsidRPr="008043D3" w:rsidSect="00AD7B6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AD7B64"/>
    <w:rsid w:val="001D3F50"/>
    <w:rsid w:val="00256EBB"/>
    <w:rsid w:val="005D1AA3"/>
    <w:rsid w:val="008043D3"/>
    <w:rsid w:val="008D2B67"/>
    <w:rsid w:val="00AD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67"/>
  </w:style>
  <w:style w:type="paragraph" w:styleId="Heading1">
    <w:name w:val="heading 1"/>
    <w:basedOn w:val="Normal"/>
    <w:link w:val="Heading1Char"/>
    <w:uiPriority w:val="9"/>
    <w:qFormat/>
    <w:rsid w:val="00AD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D7B64"/>
  </w:style>
  <w:style w:type="character" w:customStyle="1" w:styleId="woj">
    <w:name w:val="woj"/>
    <w:basedOn w:val="DefaultParagraphFont"/>
    <w:rsid w:val="00AD7B64"/>
  </w:style>
  <w:style w:type="character" w:styleId="Hyperlink">
    <w:name w:val="Hyperlink"/>
    <w:basedOn w:val="DefaultParagraphFont"/>
    <w:uiPriority w:val="99"/>
    <w:semiHidden/>
    <w:unhideWhenUsed/>
    <w:rsid w:val="00AD7B6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ne">
    <w:name w:val="line"/>
    <w:basedOn w:val="Normal"/>
    <w:rsid w:val="0080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775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0970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617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77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1927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2649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91868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5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6175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10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6437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5464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66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1456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829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87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265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423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8322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52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3677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31387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804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12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5326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6751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0753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0464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7380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0349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7382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8393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4%3A16-19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Acts 19:17-20 NKJV</vt:lpstr>
      <vt:lpstr>17 This became known both to all Jews and Greeks dwelling in Ephesus; and fear f</vt:lpstr>
      <vt:lpstr>18 And many who had believed came confessing and telling their deeds. </vt:lpstr>
      <vt:lpstr>19 Also, many of those who had practiced magic brought their books together and </vt:lpstr>
      <vt:lpstr>20 So the word of the Lord grew mightily and prevailed.</vt:lpstr>
      <vt:lpstr>The Word takes the place of the unseen Christ, not the Holy Spirit. </vt:lpstr>
      <vt:lpstr>Jesus said the Holy Spirit would come to reprove the world of sin, rig</vt:lpstr>
      <vt:lpstr>John 16:7 NKJV</vt:lpstr>
      <vt:lpstr>7 Nevertheless I tell you the truth. It is to your advantage that I go away; for</vt:lpstr>
      <vt:lpstr>John 16:13 NKJV</vt:lpstr>
      <vt:lpstr>13 However, when He, the Spirit of truth, has come, He will guide you into all t</vt:lpstr>
      <vt:lpstr>Faith makes the Word prevail, faith comes when the Word prevails over ou</vt:lpstr>
      <vt:lpstr>John 13:34 AMP</vt:lpstr>
      <vt:lpstr>34 I am giving you a new commandment, that you love one another. Just as I have </vt:lpstr>
      <vt:lpstr>Jesus was fearless in the presence of disease and demons.</vt:lpstr>
      <vt:lpstr>Deuteronomy 18:18 NKJV</vt:lpstr>
      <vt:lpstr>18 I will raise up for them a Prophet like you from among their brethren, and wi</vt:lpstr>
      <vt:lpstr>John 12:49-50 NKJV</vt:lpstr>
      <vt:lpstr>49 For I have not spoken on My own authority; but the Father who sent Me gave Me</vt:lpstr>
      <vt:lpstr>50 And I know that His command is everlasting life. Therefore, whatever I speak,</vt:lpstr>
      <vt:lpstr>Luke 4:16-19 NKJV</vt:lpstr>
      <vt:lpstr>16 So He came to Nazareth, where He had been brought up. And as His custom was, </vt:lpstr>
      <vt:lpstr>17 And He was handed the book of the prophet Isaiah. And when He had opened the </vt:lpstr>
      <vt:lpstr>18 “The Spirit of the Lord is upon Me, Because He has anointed Me To preach the </vt:lpstr>
      <vt:lpstr>Philippians 2:6-7 NKJV</vt:lpstr>
      <vt:lpstr>6 who, being in the form of God, did not consider it robbery to be equal with Go</vt:lpstr>
      <vt:lpstr>7 but made Himself of no reputation, taking the form of a bondservant, and comi</vt:lpstr>
      <vt:lpstr>He humbled Himself.</vt:lpstr>
      <vt:lpstr>The living Word has been put on paper in the language of men so that we</vt:lpstr>
      <vt:lpstr>Isaiah 55:11 NKJV</vt:lpstr>
      <vt:lpstr>11 So shall My word be that goes forth from My mouth; It shall not return to Me </vt:lpstr>
      <vt:lpstr>The Church is rising to take her place as absolute victor under her Lord</vt:lpstr>
      <vt:lpstr>John 14:12 NKJV</vt:lpstr>
      <vt:lpstr>12 “Most assuredly, I say to you, he who believes in Me, the works that I do he </vt:lpstr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2022-08-27T15:50:00Z</dcterms:created>
  <dcterms:modified xsi:type="dcterms:W3CDTF">2022-08-27T15:50:00Z</dcterms:modified>
</cp:coreProperties>
</file>